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A9C" w:rsidRPr="0087547D" w:rsidRDefault="00A54A9C">
      <w:pPr>
        <w:rPr>
          <w:rFonts w:ascii="Calibri Light" w:eastAsia="Helvetica" w:hAnsi="Calibri Light" w:cs="Calibri Light"/>
          <w:b/>
          <w:bCs/>
        </w:rPr>
      </w:pPr>
      <w:bookmarkStart w:id="0" w:name="_GoBack"/>
      <w:bookmarkEnd w:id="0"/>
    </w:p>
    <w:p w:rsidR="00A54A9C" w:rsidRPr="0087547D" w:rsidRDefault="005C5375">
      <w:pPr>
        <w:jc w:val="center"/>
        <w:rPr>
          <w:rFonts w:ascii="Calibri Light" w:eastAsia="Helvetica" w:hAnsi="Calibri Light" w:cs="Calibri Light"/>
          <w:b/>
          <w:bCs/>
        </w:rPr>
      </w:pPr>
      <w:r w:rsidRPr="0087547D">
        <w:rPr>
          <w:rFonts w:ascii="Calibri Light" w:hAnsi="Calibri Light" w:cs="Calibri Light"/>
          <w:b/>
          <w:bCs/>
        </w:rPr>
        <w:t>The minutes of the kick off meeting</w:t>
      </w:r>
    </w:p>
    <w:tbl>
      <w:tblPr>
        <w:tblStyle w:val="TableNormal"/>
        <w:tblW w:w="906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2"/>
        <w:gridCol w:w="7364"/>
      </w:tblGrid>
      <w:tr w:rsidR="00A54A9C" w:rsidRPr="0087547D">
        <w:trPr>
          <w:trHeight w:val="577"/>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rPr>
                <w:rFonts w:ascii="Calibri Light" w:hAnsi="Calibri Light" w:cs="Calibri Light"/>
              </w:rPr>
            </w:pPr>
            <w:r w:rsidRPr="0087547D">
              <w:rPr>
                <w:rFonts w:ascii="Calibri Light" w:hAnsi="Calibri Light" w:cs="Calibri Light"/>
                <w:lang w:val="fr-FR"/>
              </w:rPr>
              <w:t>Objective</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rPr>
              <w:t xml:space="preserve">To discuss current issues arising from the start of </w:t>
            </w:r>
            <w:proofErr w:type="spellStart"/>
            <w:r w:rsidRPr="0087547D">
              <w:rPr>
                <w:rFonts w:ascii="Calibri Light" w:hAnsi="Calibri Light" w:cs="Calibri Light"/>
              </w:rPr>
              <w:t>LogoLAB</w:t>
            </w:r>
            <w:proofErr w:type="spellEnd"/>
            <w:r w:rsidRPr="0087547D">
              <w:rPr>
                <w:rFonts w:ascii="Calibri Light" w:hAnsi="Calibri Light" w:cs="Calibri Light"/>
              </w:rPr>
              <w:t xml:space="preserve"> grant implementation </w:t>
            </w:r>
          </w:p>
        </w:tc>
      </w:tr>
      <w:tr w:rsidR="00A54A9C" w:rsidRPr="0087547D">
        <w:trPr>
          <w:trHeight w:val="277"/>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lang w:val="de-DE"/>
              </w:rPr>
              <w:t>Date</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rPr>
              <w:t>May 7th, 2020</w:t>
            </w:r>
          </w:p>
        </w:tc>
      </w:tr>
      <w:tr w:rsidR="00A54A9C" w:rsidRPr="0087547D">
        <w:trPr>
          <w:trHeight w:val="577"/>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rPr>
              <w:t>Scheduled Time</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rPr>
              <w:t>9:00 AM - 11:00 AM Central European Time Zone</w:t>
            </w:r>
          </w:p>
        </w:tc>
      </w:tr>
      <w:tr w:rsidR="00A54A9C" w:rsidRPr="0087547D">
        <w:trPr>
          <w:trHeight w:val="277"/>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lang w:val="pt-PT"/>
              </w:rPr>
              <w:t>Actual Time</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14:textOutline w14:w="12700" w14:cap="flat" w14:cmpd="sng" w14:algn="ctr">
                  <w14:noFill/>
                  <w14:prstDash w14:val="solid"/>
                  <w14:miter w14:lim="400000"/>
                </w14:textOutline>
              </w:rPr>
              <w:t>9:00 AM - 11:00 AM Central European Time Zone</w:t>
            </w:r>
          </w:p>
        </w:tc>
      </w:tr>
      <w:tr w:rsidR="00A54A9C" w:rsidRPr="0087547D">
        <w:trPr>
          <w:trHeight w:val="277"/>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rPr>
              <w:t xml:space="preserve">Location </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rPr>
              <w:t xml:space="preserve">Zoom Conference Call – Norway &amp; Poland </w:t>
            </w:r>
          </w:p>
        </w:tc>
      </w:tr>
      <w:tr w:rsidR="00A54A9C" w:rsidRPr="0087547D">
        <w:trPr>
          <w:trHeight w:val="1777"/>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lang w:val="nl-NL"/>
              </w:rPr>
              <w:t>Attendees</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eastAsia="Calibri Light" w:hAnsi="Calibri Light" w:cs="Calibri Light"/>
              </w:rPr>
            </w:pPr>
            <w:r w:rsidRPr="0087547D">
              <w:rPr>
                <w:rFonts w:ascii="Calibri Light" w:hAnsi="Calibri Light" w:cs="Calibri Light"/>
              </w:rPr>
              <w:t xml:space="preserve">Host institutions: </w:t>
            </w:r>
          </w:p>
          <w:p w:rsidR="00A54A9C" w:rsidRPr="0087547D" w:rsidRDefault="005C5375">
            <w:pPr>
              <w:spacing w:after="0" w:line="240" w:lineRule="auto"/>
              <w:rPr>
                <w:rFonts w:ascii="Calibri Light" w:eastAsia="Calibri Light" w:hAnsi="Calibri Light" w:cs="Calibri Light"/>
              </w:rPr>
            </w:pPr>
            <w:r w:rsidRPr="0087547D">
              <w:rPr>
                <w:rFonts w:ascii="Calibri Light" w:hAnsi="Calibri Light" w:cs="Calibri Light"/>
              </w:rPr>
              <w:t xml:space="preserve">- University of Silesia: Katarzyna </w:t>
            </w:r>
            <w:proofErr w:type="spellStart"/>
            <w:r w:rsidRPr="0087547D">
              <w:rPr>
                <w:rFonts w:ascii="Calibri Light" w:hAnsi="Calibri Light" w:cs="Calibri Light"/>
              </w:rPr>
              <w:t>Węsierska</w:t>
            </w:r>
            <w:proofErr w:type="spellEnd"/>
            <w:r w:rsidRPr="0087547D">
              <w:rPr>
                <w:rFonts w:ascii="Calibri Light" w:hAnsi="Calibri Light" w:cs="Calibri Light"/>
              </w:rPr>
              <w:t xml:space="preserve">, Marta </w:t>
            </w:r>
            <w:proofErr w:type="spellStart"/>
            <w:r w:rsidRPr="0087547D">
              <w:rPr>
                <w:rFonts w:ascii="Calibri Light" w:hAnsi="Calibri Light" w:cs="Calibri Light"/>
              </w:rPr>
              <w:t>Margiel</w:t>
            </w:r>
            <w:proofErr w:type="spellEnd"/>
            <w:r w:rsidRPr="0087547D">
              <w:rPr>
                <w:rFonts w:ascii="Calibri Light" w:hAnsi="Calibri Light" w:cs="Calibri Light"/>
              </w:rPr>
              <w:t xml:space="preserve">, </w:t>
            </w:r>
            <w:proofErr w:type="spellStart"/>
            <w:r w:rsidRPr="0087547D">
              <w:rPr>
                <w:rFonts w:ascii="Calibri Light" w:hAnsi="Calibri Light" w:cs="Calibri Light"/>
              </w:rPr>
              <w:t>Kaja</w:t>
            </w:r>
            <w:proofErr w:type="spellEnd"/>
            <w:r w:rsidRPr="0087547D">
              <w:rPr>
                <w:rFonts w:ascii="Calibri Light" w:hAnsi="Calibri Light" w:cs="Calibri Light"/>
              </w:rPr>
              <w:t xml:space="preserve"> </w:t>
            </w:r>
            <w:proofErr w:type="spellStart"/>
            <w:r w:rsidRPr="0087547D">
              <w:rPr>
                <w:rFonts w:ascii="Calibri Light" w:hAnsi="Calibri Light" w:cs="Calibri Light"/>
              </w:rPr>
              <w:t>Strużyk</w:t>
            </w:r>
            <w:proofErr w:type="spellEnd"/>
          </w:p>
          <w:p w:rsidR="00A54A9C" w:rsidRPr="0087547D" w:rsidRDefault="005C5375">
            <w:pPr>
              <w:spacing w:after="0" w:line="240" w:lineRule="auto"/>
              <w:rPr>
                <w:rFonts w:ascii="Calibri Light" w:eastAsia="Calibri Light" w:hAnsi="Calibri Light" w:cs="Calibri Light"/>
              </w:rPr>
            </w:pPr>
            <w:r w:rsidRPr="0087547D">
              <w:rPr>
                <w:rFonts w:ascii="Calibri Light" w:hAnsi="Calibri Light" w:cs="Calibri Light"/>
              </w:rPr>
              <w:t xml:space="preserve">- </w:t>
            </w:r>
            <w:proofErr w:type="spellStart"/>
            <w:r w:rsidRPr="0087547D">
              <w:rPr>
                <w:rFonts w:ascii="Calibri Light" w:hAnsi="Calibri Light" w:cs="Calibri Light"/>
              </w:rPr>
              <w:t>Agere</w:t>
            </w:r>
            <w:proofErr w:type="spellEnd"/>
            <w:r w:rsidRPr="0087547D">
              <w:rPr>
                <w:rFonts w:ascii="Calibri Light" w:hAnsi="Calibri Light" w:cs="Calibri Light"/>
              </w:rPr>
              <w:t xml:space="preserve"> Aude: Aleksandra </w:t>
            </w:r>
            <w:proofErr w:type="spellStart"/>
            <w:r w:rsidRPr="0087547D">
              <w:rPr>
                <w:rFonts w:ascii="Calibri Light" w:hAnsi="Calibri Light" w:cs="Calibri Light"/>
              </w:rPr>
              <w:t>Boroń</w:t>
            </w:r>
            <w:proofErr w:type="spellEnd"/>
          </w:p>
          <w:p w:rsidR="00A54A9C" w:rsidRPr="0087547D" w:rsidRDefault="005C5375">
            <w:pPr>
              <w:spacing w:after="0" w:line="240" w:lineRule="auto"/>
              <w:rPr>
                <w:rFonts w:ascii="Calibri Light" w:eastAsia="Calibri Light" w:hAnsi="Calibri Light" w:cs="Calibri Light"/>
              </w:rPr>
            </w:pPr>
            <w:r w:rsidRPr="0087547D">
              <w:rPr>
                <w:rFonts w:ascii="Calibri Light" w:hAnsi="Calibri Light" w:cs="Calibri Light"/>
              </w:rPr>
              <w:t>Guest institution:</w:t>
            </w:r>
          </w:p>
          <w:p w:rsidR="00A54A9C" w:rsidRPr="0087547D" w:rsidRDefault="005C5375">
            <w:pPr>
              <w:spacing w:after="0" w:line="240" w:lineRule="auto"/>
              <w:rPr>
                <w:rFonts w:ascii="Calibri Light" w:hAnsi="Calibri Light" w:cs="Calibri Light"/>
              </w:rPr>
            </w:pPr>
            <w:r w:rsidRPr="0087547D">
              <w:rPr>
                <w:rFonts w:ascii="Calibri Light" w:hAnsi="Calibri Light" w:cs="Calibri Light"/>
              </w:rPr>
              <w:t xml:space="preserve">- The Arctic University of Norway: Hilda </w:t>
            </w:r>
            <w:proofErr w:type="spellStart"/>
            <w:r w:rsidRPr="0087547D">
              <w:rPr>
                <w:rFonts w:ascii="Calibri Light" w:hAnsi="Calibri Light" w:cs="Calibri Light"/>
              </w:rPr>
              <w:t>Sønsterud</w:t>
            </w:r>
            <w:proofErr w:type="spellEnd"/>
            <w:r w:rsidRPr="0087547D">
              <w:rPr>
                <w:rFonts w:ascii="Calibri Light" w:hAnsi="Calibri Light" w:cs="Calibri Light"/>
              </w:rPr>
              <w:t xml:space="preserve">,  </w:t>
            </w:r>
            <w:proofErr w:type="spellStart"/>
            <w:r w:rsidRPr="0087547D">
              <w:rPr>
                <w:rFonts w:ascii="Calibri Light" w:hAnsi="Calibri Light" w:cs="Calibri Light"/>
              </w:rPr>
              <w:t>Signhild</w:t>
            </w:r>
            <w:proofErr w:type="spellEnd"/>
            <w:r w:rsidRPr="0087547D">
              <w:rPr>
                <w:rFonts w:ascii="Calibri Light" w:hAnsi="Calibri Light" w:cs="Calibri Light"/>
              </w:rPr>
              <w:t xml:space="preserve"> </w:t>
            </w:r>
            <w:proofErr w:type="spellStart"/>
            <w:r w:rsidRPr="0087547D">
              <w:rPr>
                <w:rFonts w:ascii="Calibri Light" w:hAnsi="Calibri Light" w:cs="Calibri Light"/>
              </w:rPr>
              <w:t>Skogdal</w:t>
            </w:r>
            <w:proofErr w:type="spellEnd"/>
            <w:r w:rsidRPr="0087547D">
              <w:rPr>
                <w:rFonts w:ascii="Calibri Light" w:hAnsi="Calibri Light" w:cs="Calibri Light"/>
              </w:rPr>
              <w:t xml:space="preserve">, </w:t>
            </w:r>
            <w:r w:rsidRPr="0087547D">
              <w:rPr>
                <w:rFonts w:ascii="Calibri Light" w:hAnsi="Calibri Light" w:cs="Calibri Light"/>
                <w:u w:color="FF0000"/>
              </w:rPr>
              <w:t xml:space="preserve">Elin Margrethe </w:t>
            </w:r>
            <w:proofErr w:type="spellStart"/>
            <w:r w:rsidRPr="0087547D">
              <w:rPr>
                <w:rFonts w:ascii="Calibri Light" w:hAnsi="Calibri Light" w:cs="Calibri Light"/>
                <w:u w:color="FF0000"/>
              </w:rPr>
              <w:t>Ryseth</w:t>
            </w:r>
            <w:proofErr w:type="spellEnd"/>
          </w:p>
        </w:tc>
      </w:tr>
      <w:tr w:rsidR="00A54A9C" w:rsidRPr="0087547D">
        <w:trPr>
          <w:trHeight w:val="277"/>
          <w:jc w:val="center"/>
        </w:trPr>
        <w:tc>
          <w:tcPr>
            <w:tcW w:w="1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rPr>
              <w:t>Note Taker</w:t>
            </w:r>
          </w:p>
        </w:tc>
        <w:tc>
          <w:tcPr>
            <w:tcW w:w="73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4A9C" w:rsidRPr="0087547D" w:rsidRDefault="005C5375">
            <w:pPr>
              <w:spacing w:after="0" w:line="240" w:lineRule="auto"/>
              <w:rPr>
                <w:rFonts w:ascii="Calibri Light" w:hAnsi="Calibri Light" w:cs="Calibri Light"/>
              </w:rPr>
            </w:pPr>
            <w:r w:rsidRPr="0087547D">
              <w:rPr>
                <w:rFonts w:ascii="Calibri Light" w:hAnsi="Calibri Light" w:cs="Calibri Light"/>
              </w:rPr>
              <w:t xml:space="preserve">Aleksandra </w:t>
            </w:r>
            <w:proofErr w:type="spellStart"/>
            <w:r w:rsidRPr="0087547D">
              <w:rPr>
                <w:rFonts w:ascii="Calibri Light" w:hAnsi="Calibri Light" w:cs="Calibri Light"/>
              </w:rPr>
              <w:t>Boroń</w:t>
            </w:r>
            <w:proofErr w:type="spellEnd"/>
          </w:p>
        </w:tc>
      </w:tr>
    </w:tbl>
    <w:p w:rsidR="00A54A9C" w:rsidRPr="0087547D" w:rsidRDefault="00A54A9C">
      <w:pPr>
        <w:widowControl w:val="0"/>
        <w:spacing w:line="240" w:lineRule="auto"/>
        <w:ind w:left="108" w:hanging="108"/>
        <w:jc w:val="center"/>
        <w:rPr>
          <w:rFonts w:ascii="Calibri Light" w:eastAsia="Helvetica" w:hAnsi="Calibri Light" w:cs="Calibri Light"/>
          <w:b/>
          <w:bCs/>
        </w:rPr>
      </w:pPr>
    </w:p>
    <w:p w:rsidR="00A54A9C" w:rsidRPr="0087547D" w:rsidRDefault="00A54A9C">
      <w:pPr>
        <w:widowControl w:val="0"/>
        <w:spacing w:line="240" w:lineRule="auto"/>
        <w:jc w:val="center"/>
        <w:rPr>
          <w:rFonts w:ascii="Calibri Light" w:eastAsia="Helvetica" w:hAnsi="Calibri Light" w:cs="Calibri Light"/>
          <w:b/>
          <w:bCs/>
        </w:rPr>
      </w:pPr>
    </w:p>
    <w:p w:rsidR="00A54A9C" w:rsidRPr="0087547D" w:rsidRDefault="00A54A9C">
      <w:pPr>
        <w:rPr>
          <w:rFonts w:ascii="Calibri Light" w:eastAsia="Calibri Light" w:hAnsi="Calibri Light" w:cs="Calibri Light"/>
        </w:rPr>
      </w:pPr>
    </w:p>
    <w:p w:rsidR="00A54A9C" w:rsidRPr="0087547D" w:rsidRDefault="005C5375">
      <w:pPr>
        <w:pStyle w:val="Akapitzlist"/>
        <w:numPr>
          <w:ilvl w:val="0"/>
          <w:numId w:val="2"/>
        </w:numPr>
        <w:rPr>
          <w:rFonts w:ascii="Calibri Light" w:hAnsi="Calibri Light" w:cs="Calibri Light"/>
        </w:rPr>
      </w:pPr>
      <w:r w:rsidRPr="0087547D">
        <w:rPr>
          <w:rFonts w:ascii="Calibri Light" w:hAnsi="Calibri Light" w:cs="Calibri Light"/>
          <w:b/>
          <w:bCs/>
        </w:rPr>
        <w:t>Introduction</w:t>
      </w:r>
      <w:r w:rsidRPr="0087547D">
        <w:rPr>
          <w:rFonts w:ascii="Calibri Light" w:hAnsi="Calibri Light" w:cs="Calibri Light"/>
        </w:rPr>
        <w:t xml:space="preserve">: welcome and presentation of meeting participants and the institutions they represent by Katarzyna </w:t>
      </w:r>
      <w:proofErr w:type="spellStart"/>
      <w:r w:rsidRPr="0087547D">
        <w:rPr>
          <w:rFonts w:ascii="Calibri Light" w:hAnsi="Calibri Light" w:cs="Calibri Light"/>
        </w:rPr>
        <w:t>Węsierska</w:t>
      </w:r>
      <w:proofErr w:type="spellEnd"/>
      <w:r w:rsidRPr="0087547D">
        <w:rPr>
          <w:rFonts w:ascii="Calibri Light" w:hAnsi="Calibri Light" w:cs="Calibri Light"/>
        </w:rPr>
        <w:t>.</w:t>
      </w:r>
    </w:p>
    <w:p w:rsidR="00A54A9C" w:rsidRPr="0087547D" w:rsidRDefault="005C5375">
      <w:pPr>
        <w:numPr>
          <w:ilvl w:val="0"/>
          <w:numId w:val="2"/>
        </w:numPr>
        <w:rPr>
          <w:rFonts w:ascii="Calibri Light" w:hAnsi="Calibri Light" w:cs="Calibri Light"/>
        </w:rPr>
      </w:pPr>
      <w:r w:rsidRPr="0087547D">
        <w:rPr>
          <w:rFonts w:ascii="Calibri Light" w:hAnsi="Calibri Light" w:cs="Calibri Light"/>
          <w:b/>
          <w:bCs/>
        </w:rPr>
        <w:t>The main goals and results of the project</w:t>
      </w:r>
      <w:r w:rsidRPr="0087547D">
        <w:rPr>
          <w:rFonts w:ascii="Calibri Light" w:hAnsi="Calibri Light" w:cs="Calibri Light"/>
        </w:rPr>
        <w:t xml:space="preserve"> was </w:t>
      </w:r>
      <w:r w:rsidR="0087547D">
        <w:rPr>
          <w:rFonts w:ascii="Calibri Light" w:hAnsi="Calibri Light" w:cs="Calibri Light"/>
        </w:rPr>
        <w:t xml:space="preserve">presented </w:t>
      </w:r>
      <w:r w:rsidRPr="0087547D">
        <w:rPr>
          <w:rFonts w:ascii="Calibri Light" w:hAnsi="Calibri Light" w:cs="Calibri Light"/>
        </w:rPr>
        <w:t xml:space="preserve">by Katarzyna </w:t>
      </w:r>
      <w:proofErr w:type="spellStart"/>
      <w:r w:rsidRPr="0087547D">
        <w:rPr>
          <w:rFonts w:ascii="Calibri Light" w:hAnsi="Calibri Light" w:cs="Calibri Light"/>
        </w:rPr>
        <w:t>Węsierska</w:t>
      </w:r>
      <w:proofErr w:type="spellEnd"/>
      <w:r w:rsidRPr="0087547D">
        <w:rPr>
          <w:rFonts w:ascii="Calibri Light" w:hAnsi="Calibri Light" w:cs="Calibri Light"/>
        </w:rPr>
        <w:t xml:space="preserve">:  </w:t>
      </w:r>
    </w:p>
    <w:p w:rsidR="00A54A9C" w:rsidRPr="0087547D" w:rsidRDefault="005C5375">
      <w:pPr>
        <w:rPr>
          <w:rFonts w:ascii="Calibri Light" w:eastAsia="Calibri Light" w:hAnsi="Calibri Light" w:cs="Calibri Light"/>
        </w:rPr>
      </w:pPr>
      <w:r w:rsidRPr="0087547D">
        <w:rPr>
          <w:rFonts w:ascii="Calibri Light" w:hAnsi="Calibri Light" w:cs="Calibri Light"/>
        </w:rPr>
        <w:t xml:space="preserve">a) </w:t>
      </w:r>
      <w:r w:rsidRPr="0087547D">
        <w:rPr>
          <w:rFonts w:ascii="Calibri Light" w:hAnsi="Calibri Light" w:cs="Calibri Light"/>
          <w:b/>
          <w:bCs/>
        </w:rPr>
        <w:t>main</w:t>
      </w:r>
      <w:r w:rsidRPr="0087547D">
        <w:rPr>
          <w:rFonts w:ascii="Calibri Light" w:hAnsi="Calibri Light" w:cs="Calibri Light"/>
        </w:rPr>
        <w:t xml:space="preserve"> </w:t>
      </w:r>
      <w:r w:rsidRPr="0087547D">
        <w:rPr>
          <w:rFonts w:ascii="Calibri Light" w:hAnsi="Calibri Light" w:cs="Calibri Light"/>
          <w:b/>
          <w:bCs/>
        </w:rPr>
        <w:t>goals</w:t>
      </w:r>
      <w:r w:rsidRPr="0087547D">
        <w:rPr>
          <w:rFonts w:ascii="Calibri Light" w:hAnsi="Calibri Light" w:cs="Calibri Light"/>
        </w:rPr>
        <w:t xml:space="preserve">: improving the quality and effectiveness of logopedic intervention in chronic stuttering and the development of knowledge, skills and social competencies of the leaders in the Polish self-help movement. Indirect objectives: the implementation of evidence-based practice, the inclusive education principles in logopedic intervention and disseminating current knowledge about stuttering </w:t>
      </w:r>
    </w:p>
    <w:p w:rsidR="00A54A9C" w:rsidRPr="0087547D" w:rsidRDefault="005C5375">
      <w:pPr>
        <w:rPr>
          <w:rFonts w:ascii="Calibri Light" w:eastAsia="Calibri Light" w:hAnsi="Calibri Light" w:cs="Calibri Light"/>
        </w:rPr>
      </w:pPr>
      <w:r w:rsidRPr="0087547D">
        <w:rPr>
          <w:rFonts w:ascii="Calibri Light" w:hAnsi="Calibri Light" w:cs="Calibri Light"/>
        </w:rPr>
        <w:t xml:space="preserve">b) </w:t>
      </w:r>
      <w:r w:rsidRPr="0087547D">
        <w:rPr>
          <w:rFonts w:ascii="Calibri Light" w:hAnsi="Calibri Light" w:cs="Calibri Light"/>
          <w:b/>
          <w:bCs/>
        </w:rPr>
        <w:t>intellectual outcomes</w:t>
      </w:r>
      <w:r w:rsidRPr="0087547D">
        <w:rPr>
          <w:rFonts w:ascii="Calibri Light" w:hAnsi="Calibri Light" w:cs="Calibri Light"/>
        </w:rPr>
        <w:t xml:space="preserve">: </w:t>
      </w:r>
    </w:p>
    <w:p w:rsidR="00A54A9C" w:rsidRPr="0087547D" w:rsidRDefault="005C5375">
      <w:pPr>
        <w:numPr>
          <w:ilvl w:val="0"/>
          <w:numId w:val="4"/>
        </w:numPr>
        <w:rPr>
          <w:rFonts w:ascii="Calibri Light" w:hAnsi="Calibri Light" w:cs="Calibri Light"/>
        </w:rPr>
      </w:pPr>
      <w:r w:rsidRPr="0087547D">
        <w:rPr>
          <w:rFonts w:ascii="Calibri Light" w:hAnsi="Calibri Light" w:cs="Calibri Light"/>
          <w:b/>
          <w:bCs/>
        </w:rPr>
        <w:t>a handbook</w:t>
      </w:r>
      <w:r w:rsidRPr="0087547D">
        <w:rPr>
          <w:rFonts w:ascii="Calibri Light" w:hAnsi="Calibri Light" w:cs="Calibri Light"/>
        </w:rPr>
        <w:t xml:space="preserve"> for SLTs, SLT students and other professionals, published as e-publication in open access. Katarzyna </w:t>
      </w:r>
      <w:proofErr w:type="spellStart"/>
      <w:r w:rsidRPr="0087547D">
        <w:rPr>
          <w:rFonts w:ascii="Calibri Light" w:hAnsi="Calibri Light" w:cs="Calibri Light"/>
        </w:rPr>
        <w:t>Węsierska</w:t>
      </w:r>
      <w:proofErr w:type="spellEnd"/>
      <w:r w:rsidRPr="0087547D">
        <w:rPr>
          <w:rFonts w:ascii="Calibri Light" w:hAnsi="Calibri Light" w:cs="Calibri Light"/>
        </w:rPr>
        <w:t xml:space="preserve"> and Hilda </w:t>
      </w:r>
      <w:proofErr w:type="spellStart"/>
      <w:r w:rsidRPr="0087547D">
        <w:rPr>
          <w:rFonts w:ascii="Calibri Light" w:hAnsi="Calibri Light" w:cs="Calibri Light"/>
        </w:rPr>
        <w:t>Sønsterud</w:t>
      </w:r>
      <w:proofErr w:type="spellEnd"/>
      <w:r w:rsidRPr="0087547D">
        <w:rPr>
          <w:rFonts w:ascii="Calibri Light" w:hAnsi="Calibri Light" w:cs="Calibri Light"/>
        </w:rPr>
        <w:t xml:space="preserve"> had developed a draft of table of contents, created a draft of editorial guidelines and started to contact the first potential authors. </w:t>
      </w:r>
    </w:p>
    <w:p w:rsidR="0087547D" w:rsidRDefault="0087547D" w:rsidP="0087547D">
      <w:pPr>
        <w:ind w:left="174"/>
        <w:rPr>
          <w:rFonts w:ascii="Calibri Light" w:hAnsi="Calibri Light" w:cs="Calibri Light"/>
        </w:rPr>
      </w:pPr>
    </w:p>
    <w:p w:rsidR="00A54A9C" w:rsidRPr="0087547D" w:rsidRDefault="005C5375">
      <w:pPr>
        <w:numPr>
          <w:ilvl w:val="0"/>
          <w:numId w:val="4"/>
        </w:numPr>
        <w:rPr>
          <w:rFonts w:ascii="Calibri Light" w:hAnsi="Calibri Light" w:cs="Calibri Light"/>
        </w:rPr>
      </w:pPr>
      <w:r w:rsidRPr="0087547D">
        <w:rPr>
          <w:rFonts w:ascii="Calibri Light" w:hAnsi="Calibri Light" w:cs="Calibri Light"/>
        </w:rPr>
        <w:t>t</w:t>
      </w:r>
      <w:r w:rsidRPr="0087547D">
        <w:rPr>
          <w:rFonts w:ascii="Calibri Light" w:hAnsi="Calibri Light" w:cs="Calibri Light"/>
          <w:b/>
          <w:bCs/>
        </w:rPr>
        <w:t>he website</w:t>
      </w:r>
      <w:r w:rsidRPr="0087547D">
        <w:rPr>
          <w:rFonts w:ascii="Calibri Light" w:hAnsi="Calibri Light" w:cs="Calibri Light"/>
        </w:rPr>
        <w:t xml:space="preserve"> dedicated to stuttering is planned to be the database of reliable and up-to-date knowledge and materials about stuttering and the methods of stuttering intervention. Personal stories will also be available. The Polish team of SLTs has just started working on this website creation. </w:t>
      </w:r>
    </w:p>
    <w:p w:rsidR="00A54A9C" w:rsidRPr="0087547D" w:rsidRDefault="005C5375">
      <w:pPr>
        <w:numPr>
          <w:ilvl w:val="0"/>
          <w:numId w:val="4"/>
        </w:numPr>
        <w:rPr>
          <w:rFonts w:ascii="Calibri Light" w:hAnsi="Calibri Light" w:cs="Calibri Light"/>
        </w:rPr>
      </w:pPr>
      <w:r w:rsidRPr="0087547D">
        <w:rPr>
          <w:rFonts w:ascii="Calibri Light" w:hAnsi="Calibri Light" w:cs="Calibri Light"/>
        </w:rPr>
        <w:t>t</w:t>
      </w:r>
      <w:r w:rsidRPr="0087547D">
        <w:rPr>
          <w:rFonts w:ascii="Calibri Light" w:hAnsi="Calibri Light" w:cs="Calibri Light"/>
          <w:b/>
          <w:bCs/>
        </w:rPr>
        <w:t>he evidence-based guidelines along with a set of prevention materials based on PASS-Parent &amp; PASS-Child study</w:t>
      </w:r>
      <w:r w:rsidRPr="0087547D">
        <w:rPr>
          <w:rFonts w:ascii="Calibri Light" w:hAnsi="Calibri Light" w:cs="Calibri Light"/>
        </w:rPr>
        <w:t xml:space="preserve"> which have been carried out in Poland and Norway (as well as in the USA and Slovakia). In Poland the process of data collection is finished while in other countries it is still in progress.</w:t>
      </w:r>
    </w:p>
    <w:p w:rsidR="00A54A9C" w:rsidRPr="0087547D" w:rsidRDefault="005C5375">
      <w:pPr>
        <w:rPr>
          <w:rFonts w:ascii="Calibri Light" w:eastAsia="Calibri Light" w:hAnsi="Calibri Light" w:cs="Calibri Light"/>
        </w:rPr>
      </w:pPr>
      <w:r w:rsidRPr="0087547D">
        <w:rPr>
          <w:rFonts w:ascii="Calibri Light" w:hAnsi="Calibri Light" w:cs="Calibri Light"/>
          <w:u w:color="FF0000"/>
        </w:rPr>
        <w:t xml:space="preserve">c) </w:t>
      </w:r>
      <w:r w:rsidRPr="0087547D">
        <w:rPr>
          <w:rFonts w:ascii="Calibri Light" w:hAnsi="Calibri Light" w:cs="Calibri Light"/>
          <w:b/>
          <w:bCs/>
        </w:rPr>
        <w:t>disseminating the project’s intellectual outcomes</w:t>
      </w:r>
      <w:r w:rsidRPr="0087547D">
        <w:rPr>
          <w:rFonts w:ascii="Calibri Light" w:hAnsi="Calibri Light" w:cs="Calibri Light"/>
        </w:rPr>
        <w:t xml:space="preserve"> - the </w:t>
      </w:r>
      <w:proofErr w:type="spellStart"/>
      <w:r w:rsidRPr="0087547D">
        <w:rPr>
          <w:rFonts w:ascii="Calibri Light" w:hAnsi="Calibri Light" w:cs="Calibri Light"/>
        </w:rPr>
        <w:t>LogoLAB</w:t>
      </w:r>
      <w:proofErr w:type="spellEnd"/>
      <w:r w:rsidRPr="0087547D">
        <w:rPr>
          <w:rFonts w:ascii="Calibri Light" w:hAnsi="Calibri Light" w:cs="Calibri Light"/>
        </w:rPr>
        <w:t xml:space="preserve"> website will be the main medium. The </w:t>
      </w:r>
      <w:proofErr w:type="spellStart"/>
      <w:r w:rsidRPr="0087547D">
        <w:rPr>
          <w:rFonts w:ascii="Calibri Light" w:hAnsi="Calibri Light" w:cs="Calibri Light"/>
        </w:rPr>
        <w:t>Agere</w:t>
      </w:r>
      <w:proofErr w:type="spellEnd"/>
      <w:r w:rsidRPr="0087547D">
        <w:rPr>
          <w:rFonts w:ascii="Calibri Light" w:hAnsi="Calibri Light" w:cs="Calibri Light"/>
        </w:rPr>
        <w:t xml:space="preserve"> Aude Foundation will organize two types of workshops: 1. </w:t>
      </w:r>
      <w:proofErr w:type="spellStart"/>
      <w:r w:rsidRPr="0087547D">
        <w:rPr>
          <w:rFonts w:ascii="Calibri Light" w:hAnsi="Calibri Light" w:cs="Calibri Light"/>
          <w:i/>
          <w:iCs/>
        </w:rPr>
        <w:t>LogoLAB</w:t>
      </w:r>
      <w:proofErr w:type="spellEnd"/>
      <w:r w:rsidRPr="0087547D">
        <w:rPr>
          <w:rFonts w:ascii="Calibri Light" w:hAnsi="Calibri Light" w:cs="Calibri Light"/>
          <w:i/>
          <w:iCs/>
        </w:rPr>
        <w:t>: Effective logopedic intervention in persistent stuttering (</w:t>
      </w:r>
      <w:r w:rsidRPr="0087547D">
        <w:rPr>
          <w:rFonts w:ascii="Calibri Light" w:hAnsi="Calibri Light" w:cs="Calibri Light"/>
        </w:rPr>
        <w:t xml:space="preserve">dedicated to SLTs, SLT students, other specialists and leaders of the Polish self-help movement for PWS. Two sessions of this course will be organized for about 30 attendees for each) and 2. </w:t>
      </w:r>
      <w:r w:rsidRPr="0087547D">
        <w:rPr>
          <w:rFonts w:ascii="Calibri Light" w:hAnsi="Calibri Light" w:cs="Calibri Light"/>
          <w:i/>
          <w:iCs/>
        </w:rPr>
        <w:t>Dialogue without barriers when interacting with children who stutter (</w:t>
      </w:r>
      <w:r w:rsidRPr="0087547D">
        <w:rPr>
          <w:rFonts w:ascii="Calibri Light" w:hAnsi="Calibri Light" w:cs="Calibri Light"/>
        </w:rPr>
        <w:t>addressed to SLTs, SLT students, teachers, other staff from educational settings and representatives of the stuttering community. There will be three sessions of the workshop). To the question of</w:t>
      </w:r>
      <w:r w:rsidRPr="0087547D">
        <w:rPr>
          <w:rFonts w:ascii="Calibri Light" w:eastAsia="Arial Unicode MS" w:hAnsi="Calibri Light" w:cs="Calibri Light"/>
        </w:rPr>
        <w:t xml:space="preserve"> </w:t>
      </w:r>
      <w:proofErr w:type="spellStart"/>
      <w:r w:rsidRPr="0087547D">
        <w:rPr>
          <w:rFonts w:ascii="Calibri Light" w:hAnsi="Calibri Light" w:cs="Calibri Light"/>
        </w:rPr>
        <w:t>Signhild</w:t>
      </w:r>
      <w:proofErr w:type="spellEnd"/>
      <w:r w:rsidRPr="0087547D">
        <w:rPr>
          <w:rFonts w:ascii="Calibri Light" w:hAnsi="Calibri Light" w:cs="Calibri Light"/>
        </w:rPr>
        <w:t xml:space="preserve"> </w:t>
      </w:r>
      <w:proofErr w:type="spellStart"/>
      <w:r w:rsidRPr="0087547D">
        <w:rPr>
          <w:rFonts w:ascii="Calibri Light" w:hAnsi="Calibri Light" w:cs="Calibri Light"/>
        </w:rPr>
        <w:t>Skogdal’s</w:t>
      </w:r>
      <w:proofErr w:type="spellEnd"/>
      <w:r w:rsidRPr="0087547D">
        <w:rPr>
          <w:rFonts w:ascii="Calibri Light" w:hAnsi="Calibri Light" w:cs="Calibri Light"/>
        </w:rPr>
        <w:t xml:space="preserve"> about the form of conducting workshops, Katarzyna </w:t>
      </w:r>
      <w:proofErr w:type="spellStart"/>
      <w:r w:rsidRPr="0087547D">
        <w:rPr>
          <w:rFonts w:ascii="Calibri Light" w:hAnsi="Calibri Light" w:cs="Calibri Light"/>
        </w:rPr>
        <w:t>Węsierska</w:t>
      </w:r>
      <w:proofErr w:type="spellEnd"/>
      <w:r w:rsidRPr="0087547D">
        <w:rPr>
          <w:rFonts w:ascii="Calibri Light" w:hAnsi="Calibri Light" w:cs="Calibri Light"/>
        </w:rPr>
        <w:t xml:space="preserve"> announced the possibility of conducting them both stationary and online.</w:t>
      </w:r>
    </w:p>
    <w:p w:rsidR="00A54A9C" w:rsidRPr="0087547D" w:rsidRDefault="005C5375">
      <w:pPr>
        <w:rPr>
          <w:rFonts w:ascii="Calibri Light" w:eastAsia="Calibri Light" w:hAnsi="Calibri Light" w:cs="Calibri Light"/>
        </w:rPr>
      </w:pPr>
      <w:r w:rsidRPr="0087547D">
        <w:rPr>
          <w:rFonts w:ascii="Calibri Light" w:hAnsi="Calibri Light" w:cs="Calibri Light"/>
        </w:rPr>
        <w:t xml:space="preserve">3. </w:t>
      </w:r>
      <w:r w:rsidRPr="0087547D">
        <w:rPr>
          <w:rFonts w:ascii="Calibri Light" w:hAnsi="Calibri Light" w:cs="Calibri Light"/>
          <w:b/>
          <w:bCs/>
        </w:rPr>
        <w:t>Administrative and formal tasks</w:t>
      </w:r>
      <w:r w:rsidRPr="0087547D">
        <w:rPr>
          <w:rFonts w:ascii="Calibri Light" w:hAnsi="Calibri Light" w:cs="Calibri Light"/>
        </w:rPr>
        <w:t xml:space="preserve"> update was made by </w:t>
      </w:r>
      <w:proofErr w:type="spellStart"/>
      <w:r w:rsidRPr="0087547D">
        <w:rPr>
          <w:rFonts w:ascii="Calibri Light" w:hAnsi="Calibri Light" w:cs="Calibri Light"/>
        </w:rPr>
        <w:t>Kaja</w:t>
      </w:r>
      <w:proofErr w:type="spellEnd"/>
      <w:r w:rsidRPr="0087547D">
        <w:rPr>
          <w:rFonts w:ascii="Calibri Light" w:hAnsi="Calibri Light" w:cs="Calibri Light"/>
        </w:rPr>
        <w:t xml:space="preserve"> </w:t>
      </w:r>
      <w:proofErr w:type="spellStart"/>
      <w:r w:rsidRPr="0087547D">
        <w:rPr>
          <w:rFonts w:ascii="Calibri Light" w:hAnsi="Calibri Light" w:cs="Calibri Light"/>
        </w:rPr>
        <w:t>Strużyk</w:t>
      </w:r>
      <w:proofErr w:type="spellEnd"/>
      <w:r w:rsidRPr="0087547D">
        <w:rPr>
          <w:rFonts w:ascii="Calibri Light" w:hAnsi="Calibri Light" w:cs="Calibri Light"/>
        </w:rPr>
        <w:t xml:space="preserve"> and Elin </w:t>
      </w:r>
      <w:proofErr w:type="spellStart"/>
      <w:r w:rsidRPr="0087547D">
        <w:rPr>
          <w:rFonts w:ascii="Calibri Light" w:hAnsi="Calibri Light" w:cs="Calibri Light"/>
        </w:rPr>
        <w:t>Margrete</w:t>
      </w:r>
      <w:proofErr w:type="spellEnd"/>
      <w:r w:rsidRPr="0087547D">
        <w:rPr>
          <w:rFonts w:ascii="Calibri Light" w:hAnsi="Calibri Light" w:cs="Calibri Light"/>
        </w:rPr>
        <w:t xml:space="preserve"> </w:t>
      </w:r>
      <w:proofErr w:type="spellStart"/>
      <w:r w:rsidRPr="0087547D">
        <w:rPr>
          <w:rFonts w:ascii="Calibri Light" w:hAnsi="Calibri Light" w:cs="Calibri Light"/>
        </w:rPr>
        <w:t>Ryseth</w:t>
      </w:r>
      <w:proofErr w:type="spellEnd"/>
      <w:r w:rsidRPr="0087547D">
        <w:rPr>
          <w:rFonts w:ascii="Calibri Light" w:hAnsi="Calibri Light" w:cs="Calibri Light"/>
        </w:rPr>
        <w:t xml:space="preserve">: information on formal and administrative matters was provided, reference was made to e-mail correspondence and collected documentation necessary to start the project - all required documents have been signed. Elin </w:t>
      </w:r>
      <w:proofErr w:type="spellStart"/>
      <w:r w:rsidRPr="0087547D">
        <w:rPr>
          <w:rFonts w:ascii="Calibri Light" w:hAnsi="Calibri Light" w:cs="Calibri Light"/>
        </w:rPr>
        <w:t>Margrete</w:t>
      </w:r>
      <w:proofErr w:type="spellEnd"/>
      <w:r w:rsidRPr="0087547D">
        <w:rPr>
          <w:rFonts w:ascii="Calibri Light" w:hAnsi="Calibri Light" w:cs="Calibri Light"/>
        </w:rPr>
        <w:t xml:space="preserve"> </w:t>
      </w:r>
      <w:proofErr w:type="spellStart"/>
      <w:r w:rsidRPr="0087547D">
        <w:rPr>
          <w:rFonts w:ascii="Calibri Light" w:hAnsi="Calibri Light" w:cs="Calibri Light"/>
        </w:rPr>
        <w:t>Ryseth</w:t>
      </w:r>
      <w:proofErr w:type="spellEnd"/>
      <w:r w:rsidRPr="0087547D">
        <w:rPr>
          <w:rFonts w:ascii="Calibri Light" w:hAnsi="Calibri Light" w:cs="Calibri Light"/>
        </w:rPr>
        <w:t xml:space="preserve"> assured the participants of the meeting about the start of work and mentioned that the contact person at the faculty level will be </w:t>
      </w:r>
      <w:r w:rsidR="0087547D">
        <w:rPr>
          <w:rFonts w:ascii="Calibri Light" w:hAnsi="Calibri Light" w:cs="Calibri Light"/>
        </w:rPr>
        <w:t xml:space="preserve">Mr. </w:t>
      </w:r>
      <w:r w:rsidRPr="0087547D">
        <w:rPr>
          <w:rFonts w:ascii="Calibri Light" w:hAnsi="Calibri Light" w:cs="Calibri Light"/>
        </w:rPr>
        <w:t xml:space="preserve">Tor </w:t>
      </w:r>
      <w:proofErr w:type="spellStart"/>
      <w:r w:rsidRPr="0087547D">
        <w:rPr>
          <w:rFonts w:ascii="Calibri Light" w:hAnsi="Calibri Light" w:cs="Calibri Light"/>
        </w:rPr>
        <w:t>Gisle</w:t>
      </w:r>
      <w:proofErr w:type="spellEnd"/>
      <w:r w:rsidR="0087547D">
        <w:rPr>
          <w:rFonts w:ascii="Calibri Light" w:hAnsi="Calibri Light" w:cs="Calibri Light"/>
        </w:rPr>
        <w:t xml:space="preserve"> </w:t>
      </w:r>
      <w:proofErr w:type="spellStart"/>
      <w:r w:rsidR="0087547D" w:rsidRPr="0087547D">
        <w:rPr>
          <w:rFonts w:ascii="Calibri Light" w:hAnsi="Calibri Light" w:cs="Calibri Light"/>
        </w:rPr>
        <w:t>Lorentzen</w:t>
      </w:r>
      <w:proofErr w:type="spellEnd"/>
      <w:r w:rsidRPr="0087547D">
        <w:rPr>
          <w:rFonts w:ascii="Calibri Light" w:hAnsi="Calibri Light" w:cs="Calibri Light"/>
        </w:rPr>
        <w:t xml:space="preserve">. </w:t>
      </w:r>
    </w:p>
    <w:p w:rsidR="00A54A9C" w:rsidRPr="0087547D" w:rsidRDefault="005C5375">
      <w:pPr>
        <w:spacing w:after="0" w:line="240" w:lineRule="auto"/>
        <w:rPr>
          <w:rFonts w:ascii="Calibri Light" w:eastAsia="Calibri Light" w:hAnsi="Calibri Light" w:cs="Calibri Light"/>
        </w:rPr>
      </w:pPr>
      <w:r w:rsidRPr="0087547D">
        <w:rPr>
          <w:rFonts w:ascii="Calibri Light" w:hAnsi="Calibri Light" w:cs="Calibri Light"/>
        </w:rPr>
        <w:t xml:space="preserve">4. </w:t>
      </w:r>
      <w:r w:rsidRPr="0087547D">
        <w:rPr>
          <w:rFonts w:ascii="Calibri Light" w:hAnsi="Calibri Light" w:cs="Calibri Light"/>
          <w:b/>
          <w:bCs/>
        </w:rPr>
        <w:t>Financial and administrative issues</w:t>
      </w:r>
      <w:r w:rsidRPr="0087547D">
        <w:rPr>
          <w:rFonts w:ascii="Calibri Light" w:hAnsi="Calibri Light" w:cs="Calibri Light"/>
        </w:rPr>
        <w:t xml:space="preserve"> by Marta </w:t>
      </w:r>
      <w:proofErr w:type="spellStart"/>
      <w:r w:rsidRPr="0087547D">
        <w:rPr>
          <w:rFonts w:ascii="Calibri Light" w:hAnsi="Calibri Light" w:cs="Calibri Light"/>
        </w:rPr>
        <w:t>Margiel</w:t>
      </w:r>
      <w:proofErr w:type="spellEnd"/>
      <w:r w:rsidRPr="0087547D">
        <w:rPr>
          <w:rFonts w:ascii="Calibri Light" w:hAnsi="Calibri Light" w:cs="Calibri Light"/>
        </w:rPr>
        <w:t xml:space="preserve">: flat rate cost and real costs, risk management plan, quality assurance and evaluation plan. The funds earmarked for the arrival of representatives of The Arctic University of Norway and the kick off meeting in Poland will be moved to the future. The presentation </w:t>
      </w:r>
      <w:r w:rsidR="0087547D" w:rsidRPr="0087547D">
        <w:rPr>
          <w:rFonts w:ascii="Calibri Light" w:hAnsi="Calibri Light" w:cs="Calibri Light"/>
        </w:rPr>
        <w:t>was made available at Elin</w:t>
      </w:r>
      <w:r w:rsidRPr="0087547D">
        <w:rPr>
          <w:rFonts w:ascii="Calibri Light" w:hAnsi="Calibri Light" w:cs="Calibri Light"/>
        </w:rPr>
        <w:t xml:space="preserve"> Margrethe </w:t>
      </w:r>
      <w:proofErr w:type="spellStart"/>
      <w:r w:rsidRPr="0087547D">
        <w:rPr>
          <w:rFonts w:ascii="Calibri Light" w:hAnsi="Calibri Light" w:cs="Calibri Light"/>
        </w:rPr>
        <w:t>Ryseth’s</w:t>
      </w:r>
      <w:proofErr w:type="spellEnd"/>
      <w:r w:rsidRPr="0087547D">
        <w:rPr>
          <w:rFonts w:ascii="Calibri Light" w:hAnsi="Calibri Light" w:cs="Calibri Light"/>
        </w:rPr>
        <w:t xml:space="preserve"> request.</w:t>
      </w:r>
    </w:p>
    <w:p w:rsidR="00A54A9C" w:rsidRPr="0087547D" w:rsidRDefault="00A54A9C">
      <w:pPr>
        <w:spacing w:after="0" w:line="240" w:lineRule="auto"/>
        <w:ind w:left="360"/>
        <w:rPr>
          <w:rFonts w:ascii="Calibri Light" w:eastAsia="Calibri Light" w:hAnsi="Calibri Light" w:cs="Calibri Light"/>
        </w:rPr>
      </w:pPr>
    </w:p>
    <w:p w:rsidR="00A54A9C" w:rsidRPr="0087547D" w:rsidRDefault="005C5375">
      <w:pPr>
        <w:rPr>
          <w:rFonts w:ascii="Calibri Light" w:eastAsia="Calibri Light" w:hAnsi="Calibri Light" w:cs="Calibri Light"/>
        </w:rPr>
      </w:pPr>
      <w:r w:rsidRPr="0087547D">
        <w:rPr>
          <w:rFonts w:ascii="Calibri Light" w:hAnsi="Calibri Light" w:cs="Calibri Light"/>
        </w:rPr>
        <w:t>5.</w:t>
      </w:r>
      <w:r w:rsidRPr="0087547D">
        <w:rPr>
          <w:rFonts w:ascii="Calibri Light" w:hAnsi="Calibri Light" w:cs="Calibri Light"/>
          <w:i/>
          <w:iCs/>
        </w:rPr>
        <w:t xml:space="preserve"> </w:t>
      </w:r>
      <w:r w:rsidRPr="0087547D">
        <w:rPr>
          <w:rFonts w:ascii="Calibri Light" w:hAnsi="Calibri Light" w:cs="Calibri Light"/>
          <w:b/>
          <w:bCs/>
        </w:rPr>
        <w:t>Project management plan</w:t>
      </w:r>
      <w:r w:rsidRPr="0087547D">
        <w:rPr>
          <w:rFonts w:ascii="Calibri Light" w:hAnsi="Calibri Light" w:cs="Calibri Light"/>
        </w:rPr>
        <w:t xml:space="preserve">: long-term and short-term goals and tasks - by Katarzyna </w:t>
      </w:r>
      <w:proofErr w:type="spellStart"/>
      <w:r w:rsidRPr="0087547D">
        <w:rPr>
          <w:rFonts w:ascii="Calibri Light" w:hAnsi="Calibri Light" w:cs="Calibri Light"/>
        </w:rPr>
        <w:t>Węsierska</w:t>
      </w:r>
      <w:proofErr w:type="spellEnd"/>
      <w:r w:rsidRPr="0087547D">
        <w:rPr>
          <w:rFonts w:ascii="Calibri Light" w:hAnsi="Calibri Light" w:cs="Calibri Light"/>
        </w:rPr>
        <w:t xml:space="preserve">: the project all in all will lasts 24 months. All intellectual outputs and dissemination events must be completed by the end of March 2022: </w:t>
      </w:r>
    </w:p>
    <w:p w:rsidR="00A54A9C" w:rsidRPr="0087547D" w:rsidRDefault="005C5375">
      <w:pPr>
        <w:numPr>
          <w:ilvl w:val="0"/>
          <w:numId w:val="6"/>
        </w:numPr>
        <w:rPr>
          <w:rFonts w:ascii="Calibri Light" w:hAnsi="Calibri Light" w:cs="Calibri Light"/>
        </w:rPr>
      </w:pPr>
      <w:r w:rsidRPr="0087547D">
        <w:rPr>
          <w:rFonts w:ascii="Calibri Light" w:hAnsi="Calibri Light" w:cs="Calibri Light"/>
          <w:b/>
          <w:bCs/>
        </w:rPr>
        <w:t>the first output</w:t>
      </w:r>
      <w:r w:rsidRPr="0087547D">
        <w:rPr>
          <w:rFonts w:ascii="Calibri Light" w:hAnsi="Calibri Light" w:cs="Calibri Light"/>
        </w:rPr>
        <w:t xml:space="preserve"> - Katarzyna </w:t>
      </w:r>
      <w:proofErr w:type="spellStart"/>
      <w:r w:rsidRPr="0087547D">
        <w:rPr>
          <w:rFonts w:ascii="Calibri Light" w:hAnsi="Calibri Light" w:cs="Calibri Light"/>
        </w:rPr>
        <w:t>Węsierska</w:t>
      </w:r>
      <w:proofErr w:type="spellEnd"/>
      <w:r w:rsidRPr="0087547D">
        <w:rPr>
          <w:rFonts w:ascii="Calibri Light" w:hAnsi="Calibri Light" w:cs="Calibri Light"/>
        </w:rPr>
        <w:t xml:space="preserve"> and Hilda </w:t>
      </w:r>
      <w:proofErr w:type="spellStart"/>
      <w:r w:rsidRPr="0087547D">
        <w:rPr>
          <w:rFonts w:ascii="Calibri Light" w:hAnsi="Calibri Light" w:cs="Calibri Light"/>
        </w:rPr>
        <w:t>Sønsterud</w:t>
      </w:r>
      <w:proofErr w:type="spellEnd"/>
      <w:r w:rsidRPr="0087547D">
        <w:rPr>
          <w:rFonts w:ascii="Calibri Light" w:hAnsi="Calibri Light" w:cs="Calibri Light"/>
        </w:rPr>
        <w:t xml:space="preserve"> started to approach potential authors.  The deadline is mid-November 2020 for them to send their articles. The planned date for the handbook publication is August 2021. </w:t>
      </w:r>
    </w:p>
    <w:p w:rsidR="0087547D" w:rsidRDefault="0087547D" w:rsidP="0087547D">
      <w:pPr>
        <w:ind w:left="289"/>
        <w:rPr>
          <w:rFonts w:ascii="Calibri Light" w:hAnsi="Calibri Light" w:cs="Calibri Light"/>
          <w:b/>
        </w:rPr>
      </w:pPr>
    </w:p>
    <w:p w:rsidR="0087547D" w:rsidRDefault="0087547D" w:rsidP="0087547D">
      <w:pPr>
        <w:ind w:left="289"/>
        <w:rPr>
          <w:rFonts w:ascii="Calibri Light" w:hAnsi="Calibri Light" w:cs="Calibri Light"/>
          <w:b/>
        </w:rPr>
      </w:pPr>
    </w:p>
    <w:p w:rsidR="00A54A9C" w:rsidRPr="0087547D" w:rsidRDefault="005C5375" w:rsidP="0087547D">
      <w:pPr>
        <w:pStyle w:val="Akapitzlist"/>
        <w:numPr>
          <w:ilvl w:val="0"/>
          <w:numId w:val="7"/>
        </w:numPr>
        <w:rPr>
          <w:rFonts w:ascii="Calibri Light" w:hAnsi="Calibri Light" w:cs="Calibri Light"/>
        </w:rPr>
      </w:pPr>
      <w:r w:rsidRPr="0087547D">
        <w:rPr>
          <w:rFonts w:ascii="Calibri Light" w:hAnsi="Calibri Light" w:cs="Calibri Light"/>
          <w:b/>
        </w:rPr>
        <w:t>t</w:t>
      </w:r>
      <w:r w:rsidRPr="0087547D">
        <w:rPr>
          <w:rFonts w:ascii="Calibri Light" w:hAnsi="Calibri Light" w:cs="Calibri Light"/>
          <w:b/>
          <w:bCs/>
        </w:rPr>
        <w:t>he second output</w:t>
      </w:r>
      <w:r w:rsidRPr="0087547D">
        <w:rPr>
          <w:rFonts w:ascii="Calibri Light" w:hAnsi="Calibri Light" w:cs="Calibri Light"/>
        </w:rPr>
        <w:t xml:space="preserve"> - must be completed by the end March 2022. Polish team have already began working on its creation. They are currently at the conceptual stage. The next team meeting is scheduled in two weeks. The team will be provided with IT assistance from the </w:t>
      </w:r>
      <w:proofErr w:type="spellStart"/>
      <w:r w:rsidRPr="0087547D">
        <w:rPr>
          <w:rFonts w:ascii="Calibri Light" w:hAnsi="Calibri Light" w:cs="Calibri Light"/>
        </w:rPr>
        <w:t>Agere</w:t>
      </w:r>
      <w:proofErr w:type="spellEnd"/>
      <w:r w:rsidRPr="0087547D">
        <w:rPr>
          <w:rFonts w:ascii="Calibri Light" w:hAnsi="Calibri Light" w:cs="Calibri Light"/>
        </w:rPr>
        <w:t xml:space="preserve"> Aude Foundation. </w:t>
      </w:r>
    </w:p>
    <w:p w:rsidR="00A54A9C" w:rsidRPr="0087547D" w:rsidRDefault="005C5375">
      <w:pPr>
        <w:numPr>
          <w:ilvl w:val="0"/>
          <w:numId w:val="7"/>
        </w:numPr>
        <w:rPr>
          <w:rFonts w:ascii="Calibri Light" w:hAnsi="Calibri Light" w:cs="Calibri Light"/>
        </w:rPr>
      </w:pPr>
      <w:r w:rsidRPr="0087547D">
        <w:rPr>
          <w:rFonts w:ascii="Calibri Light" w:hAnsi="Calibri Light" w:cs="Calibri Light"/>
          <w:b/>
        </w:rPr>
        <w:t>t</w:t>
      </w:r>
      <w:r w:rsidRPr="0087547D">
        <w:rPr>
          <w:rFonts w:ascii="Calibri Light" w:hAnsi="Calibri Light" w:cs="Calibri Light"/>
          <w:b/>
          <w:bCs/>
        </w:rPr>
        <w:t>he third output</w:t>
      </w:r>
      <w:r w:rsidRPr="0087547D">
        <w:rPr>
          <w:rFonts w:ascii="Calibri Light" w:hAnsi="Calibri Light" w:cs="Calibri Light"/>
        </w:rPr>
        <w:t xml:space="preserve"> - the study is still in progress. The Polish team have made the first attempts to create scenarios of the documentaries and is working with </w:t>
      </w:r>
      <w:proofErr w:type="spellStart"/>
      <w:r w:rsidRPr="0087547D">
        <w:rPr>
          <w:rFonts w:ascii="Calibri Light" w:hAnsi="Calibri Light" w:cs="Calibri Light"/>
        </w:rPr>
        <w:t>LogoLAB</w:t>
      </w:r>
      <w:proofErr w:type="spellEnd"/>
      <w:r w:rsidRPr="0087547D">
        <w:rPr>
          <w:rFonts w:ascii="Calibri Light" w:hAnsi="Calibri Light" w:cs="Calibri Light"/>
        </w:rPr>
        <w:t xml:space="preserve"> children who stutter and their parents to prepare them for participating in the documentaries. The recordings are on hold due to pandemic. </w:t>
      </w:r>
    </w:p>
    <w:p w:rsidR="00A54A9C" w:rsidRPr="0087547D" w:rsidRDefault="005C5375">
      <w:pPr>
        <w:rPr>
          <w:rFonts w:ascii="Calibri Light" w:eastAsia="Calibri Light" w:hAnsi="Calibri Light" w:cs="Calibri Light"/>
        </w:rPr>
      </w:pPr>
      <w:r w:rsidRPr="0087547D">
        <w:rPr>
          <w:rFonts w:ascii="Calibri Light" w:hAnsi="Calibri Light" w:cs="Calibri Light"/>
        </w:rPr>
        <w:t xml:space="preserve">6. </w:t>
      </w:r>
      <w:r w:rsidRPr="0087547D">
        <w:rPr>
          <w:rFonts w:ascii="Calibri Light" w:hAnsi="Calibri Light" w:cs="Calibri Light"/>
          <w:b/>
          <w:bCs/>
        </w:rPr>
        <w:t>Questions and discussion</w:t>
      </w:r>
      <w:r w:rsidRPr="0087547D">
        <w:rPr>
          <w:rFonts w:ascii="Calibri Light" w:hAnsi="Calibri Light" w:cs="Calibri Light"/>
        </w:rPr>
        <w:t xml:space="preserve"> (all participants) - Consideration should be given to extend the duration of the project due to the limitations of direct interpersonal contact caused by coronavirus. An idea appeared to continue such a valuable project after its completion.</w:t>
      </w:r>
    </w:p>
    <w:p w:rsidR="00A54A9C" w:rsidRPr="0087547D" w:rsidRDefault="005C5375">
      <w:pPr>
        <w:rPr>
          <w:rFonts w:ascii="Calibri Light" w:hAnsi="Calibri Light" w:cs="Calibri Light"/>
        </w:rPr>
      </w:pPr>
      <w:r w:rsidRPr="0087547D">
        <w:rPr>
          <w:rFonts w:ascii="Calibri Light" w:hAnsi="Calibri Light" w:cs="Calibri Light"/>
        </w:rPr>
        <w:t xml:space="preserve">7. Summing up and final conclusions by Katarzyna </w:t>
      </w:r>
      <w:proofErr w:type="spellStart"/>
      <w:r w:rsidRPr="0087547D">
        <w:rPr>
          <w:rFonts w:ascii="Calibri Light" w:hAnsi="Calibri Light" w:cs="Calibri Light"/>
        </w:rPr>
        <w:t>Węsierska</w:t>
      </w:r>
      <w:proofErr w:type="spellEnd"/>
      <w:r w:rsidRPr="0087547D">
        <w:rPr>
          <w:rFonts w:ascii="Calibri Light" w:hAnsi="Calibri Light" w:cs="Calibri Light"/>
        </w:rPr>
        <w:t xml:space="preserve">. </w:t>
      </w:r>
    </w:p>
    <w:sectPr w:rsidR="00A54A9C" w:rsidRPr="0087547D">
      <w:headerReference w:type="default" r:id="rId7"/>
      <w:footerReference w:type="default" r:id="rId8"/>
      <w:pgSz w:w="11900" w:h="16840"/>
      <w:pgMar w:top="1417" w:right="1417" w:bottom="1417" w:left="1417" w:header="708" w:footer="5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37D" w:rsidRDefault="004E637D">
      <w:pPr>
        <w:spacing w:after="0" w:line="240" w:lineRule="auto"/>
      </w:pPr>
      <w:r>
        <w:separator/>
      </w:r>
    </w:p>
  </w:endnote>
  <w:endnote w:type="continuationSeparator" w:id="0">
    <w:p w:rsidR="004E637D" w:rsidRDefault="004E6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9C" w:rsidRDefault="005C5375">
    <w:pPr>
      <w:pStyle w:val="Stopka"/>
      <w:tabs>
        <w:tab w:val="clear" w:pos="9072"/>
        <w:tab w:val="right" w:pos="9046"/>
      </w:tabs>
      <w:jc w:val="right"/>
    </w:pPr>
    <w:r>
      <w:tab/>
    </w:r>
    <w:r>
      <w:rPr>
        <w:noProof/>
      </w:rPr>
      <w:drawing>
        <wp:inline distT="0" distB="0" distL="0" distR="0">
          <wp:extent cx="937260" cy="617727"/>
          <wp:effectExtent l="0" t="0" r="0" b="0"/>
          <wp:docPr id="1073741828" name="officeArt object" descr="C:\Users\Dell\AppData\Local\Temp\Rar$DIa18732.18577\university-of-silesia_logo_vertical_rgb.png"/>
          <wp:cNvGraphicFramePr/>
          <a:graphic xmlns:a="http://schemas.openxmlformats.org/drawingml/2006/main">
            <a:graphicData uri="http://schemas.openxmlformats.org/drawingml/2006/picture">
              <pic:pic xmlns:pic="http://schemas.openxmlformats.org/drawingml/2006/picture">
                <pic:nvPicPr>
                  <pic:cNvPr id="1073741828" name="C:\Users\Dell\AppData\Local\Temp\Rar$DIa18732.18577\university-of-silesia_logo_vertical_rgb.png" descr="C:\Users\Dell\AppData\Local\Temp\Rar$DIa18732.18577\university-of-silesia_logo_vertical_rgb.png"/>
                  <pic:cNvPicPr>
                    <a:picLocks noChangeAspect="1"/>
                  </pic:cNvPicPr>
                </pic:nvPicPr>
                <pic:blipFill>
                  <a:blip r:embed="rId1">
                    <a:extLst/>
                  </a:blip>
                  <a:stretch>
                    <a:fillRect/>
                  </a:stretch>
                </pic:blipFill>
                <pic:spPr>
                  <a:xfrm>
                    <a:off x="0" y="0"/>
                    <a:ext cx="937260" cy="617727"/>
                  </a:xfrm>
                  <a:prstGeom prst="rect">
                    <a:avLst/>
                  </a:prstGeom>
                  <a:ln w="12700" cap="flat">
                    <a:noFill/>
                    <a:miter lim="400000"/>
                  </a:ln>
                  <a:effectLst/>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37D" w:rsidRDefault="004E637D">
      <w:pPr>
        <w:spacing w:after="0" w:line="240" w:lineRule="auto"/>
      </w:pPr>
      <w:r>
        <w:separator/>
      </w:r>
    </w:p>
  </w:footnote>
  <w:footnote w:type="continuationSeparator" w:id="0">
    <w:p w:rsidR="004E637D" w:rsidRDefault="004E6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4A9C" w:rsidRDefault="005C5375">
    <w:pPr>
      <w:pStyle w:val="Nagwek"/>
      <w:tabs>
        <w:tab w:val="clear" w:pos="9072"/>
        <w:tab w:val="right" w:pos="9046"/>
      </w:tabs>
      <w:jc w:val="center"/>
    </w:pPr>
    <w:r>
      <w:rPr>
        <w:noProof/>
      </w:rPr>
      <w:drawing>
        <wp:anchor distT="152400" distB="152400" distL="152400" distR="152400" simplePos="0" relativeHeight="251658240" behindDoc="1" locked="0" layoutInCell="1" allowOverlap="1">
          <wp:simplePos x="0" y="0"/>
          <wp:positionH relativeFrom="page">
            <wp:posOffset>1623058</wp:posOffset>
          </wp:positionH>
          <wp:positionV relativeFrom="page">
            <wp:posOffset>317500</wp:posOffset>
          </wp:positionV>
          <wp:extent cx="678181" cy="678181"/>
          <wp:effectExtent l="0" t="0" r="0" b="0"/>
          <wp:wrapNone/>
          <wp:docPr id="1073741826" name="officeArt object" descr="UiT_Segl_Eng_Sort-1.png"/>
          <wp:cNvGraphicFramePr/>
          <a:graphic xmlns:a="http://schemas.openxmlformats.org/drawingml/2006/main">
            <a:graphicData uri="http://schemas.openxmlformats.org/drawingml/2006/picture">
              <pic:pic xmlns:pic="http://schemas.openxmlformats.org/drawingml/2006/picture">
                <pic:nvPicPr>
                  <pic:cNvPr id="1073741826" name="UiT_Segl_Eng_Sort-1.png" descr="UiT_Segl_Eng_Sort-1.png"/>
                  <pic:cNvPicPr>
                    <a:picLocks noChangeAspect="1"/>
                  </pic:cNvPicPr>
                </pic:nvPicPr>
                <pic:blipFill>
                  <a:blip r:embed="rId1">
                    <a:extLst/>
                  </a:blip>
                  <a:stretch>
                    <a:fillRect/>
                  </a:stretch>
                </pic:blipFill>
                <pic:spPr>
                  <a:xfrm>
                    <a:off x="0" y="0"/>
                    <a:ext cx="678181" cy="678181"/>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simplePos x="0" y="0"/>
          <wp:positionH relativeFrom="page">
            <wp:posOffset>940435</wp:posOffset>
          </wp:positionH>
          <wp:positionV relativeFrom="page">
            <wp:posOffset>1309369</wp:posOffset>
          </wp:positionV>
          <wp:extent cx="936000" cy="581554"/>
          <wp:effectExtent l="0" t="0" r="0" b="0"/>
          <wp:wrapNone/>
          <wp:docPr id="1073741827" name="officeArt object" descr="logo Agere.png"/>
          <wp:cNvGraphicFramePr/>
          <a:graphic xmlns:a="http://schemas.openxmlformats.org/drawingml/2006/main">
            <a:graphicData uri="http://schemas.openxmlformats.org/drawingml/2006/picture">
              <pic:pic xmlns:pic="http://schemas.openxmlformats.org/drawingml/2006/picture">
                <pic:nvPicPr>
                  <pic:cNvPr id="1073741827" name="logo Agere.png" descr="logo Agere.png"/>
                  <pic:cNvPicPr>
                    <a:picLocks noChangeAspect="1"/>
                  </pic:cNvPicPr>
                </pic:nvPicPr>
                <pic:blipFill>
                  <a:blip r:embed="rId2">
                    <a:extLst/>
                  </a:blip>
                  <a:stretch>
                    <a:fillRect/>
                  </a:stretch>
                </pic:blipFill>
                <pic:spPr>
                  <a:xfrm>
                    <a:off x="0" y="0"/>
                    <a:ext cx="936000" cy="581554"/>
                  </a:xfrm>
                  <a:prstGeom prst="rect">
                    <a:avLst/>
                  </a:prstGeom>
                  <a:ln w="12700" cap="flat">
                    <a:noFill/>
                    <a:miter lim="400000"/>
                  </a:ln>
                  <a:effectLst/>
                </pic:spPr>
              </pic:pic>
            </a:graphicData>
          </a:graphic>
        </wp:anchor>
      </w:drawing>
    </w:r>
    <w:r>
      <w:rPr>
        <w:noProof/>
      </w:rPr>
      <w:drawing>
        <wp:inline distT="0" distB="0" distL="0" distR="0">
          <wp:extent cx="936000" cy="655872"/>
          <wp:effectExtent l="0" t="0" r="0" b="0"/>
          <wp:docPr id="1073741825" name="officeArt object" descr="EEA_grants@4x.png"/>
          <wp:cNvGraphicFramePr/>
          <a:graphic xmlns:a="http://schemas.openxmlformats.org/drawingml/2006/main">
            <a:graphicData uri="http://schemas.openxmlformats.org/drawingml/2006/picture">
              <pic:pic xmlns:pic="http://schemas.openxmlformats.org/drawingml/2006/picture">
                <pic:nvPicPr>
                  <pic:cNvPr id="1073741825" name="EEA_grants@4x.png" descr="EEA_grants@4x.png"/>
                  <pic:cNvPicPr>
                    <a:picLocks noChangeAspect="1"/>
                  </pic:cNvPicPr>
                </pic:nvPicPr>
                <pic:blipFill>
                  <a:blip r:embed="rId3">
                    <a:extLst/>
                  </a:blip>
                  <a:stretch>
                    <a:fillRect/>
                  </a:stretch>
                </pic:blipFill>
                <pic:spPr>
                  <a:xfrm>
                    <a:off x="0" y="0"/>
                    <a:ext cx="936000" cy="655872"/>
                  </a:xfrm>
                  <a:prstGeom prst="rect">
                    <a:avLst/>
                  </a:prstGeom>
                  <a:ln w="12700" cap="flat">
                    <a:noFill/>
                    <a:miter lim="400000"/>
                  </a:ln>
                  <a:effectLst/>
                </pic:spPr>
              </pic:pic>
            </a:graphicData>
          </a:graphic>
        </wp:inline>
      </w:drawing>
    </w:r>
    <w:r>
      <w:tab/>
    </w:r>
    <w:r>
      <w:tab/>
    </w:r>
  </w:p>
  <w:p w:rsidR="00A54A9C" w:rsidRDefault="00A54A9C">
    <w:pPr>
      <w:pStyle w:val="Nagwek"/>
      <w:tabs>
        <w:tab w:val="clear" w:pos="9072"/>
        <w:tab w:val="right" w:pos="9046"/>
      </w:tabs>
      <w:rPr>
        <w:rFonts w:ascii="Franklin Gothic Medium" w:eastAsia="Franklin Gothic Medium" w:hAnsi="Franklin Gothic Medium" w:cs="Franklin Gothic Medium"/>
        <w:b/>
        <w:bCs/>
      </w:rPr>
    </w:pPr>
  </w:p>
  <w:p w:rsidR="00A54A9C" w:rsidRDefault="005C5375">
    <w:pPr>
      <w:pStyle w:val="Nagwek"/>
      <w:tabs>
        <w:tab w:val="clear" w:pos="9072"/>
        <w:tab w:val="right" w:pos="9046"/>
      </w:tabs>
      <w:jc w:val="center"/>
    </w:pPr>
    <w:r>
      <w:rPr>
        <w:rFonts w:ascii="Franklin Gothic Medium" w:eastAsia="Franklin Gothic Medium" w:hAnsi="Franklin Gothic Medium" w:cs="Franklin Gothic Medium"/>
        <w:b/>
        <w:bCs/>
      </w:rPr>
      <w:t xml:space="preserve">„Dialogue without barriers – </w:t>
    </w:r>
    <w:r>
      <w:rPr>
        <w:rFonts w:ascii="Franklin Gothic Medium" w:eastAsia="Franklin Gothic Medium" w:hAnsi="Franklin Gothic Medium" w:cs="Franklin Gothic Medium"/>
        <w:b/>
        <w:bCs/>
        <w:lang w:val="it-IT"/>
      </w:rPr>
      <w:t>LogoLAB</w:t>
    </w:r>
    <w:r>
      <w:rPr>
        <w:rFonts w:ascii="Franklin Gothic Medium" w:eastAsia="Franklin Gothic Medium" w:hAnsi="Franklin Gothic Medium" w:cs="Franklin Gothic Medium"/>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33B49"/>
    <w:multiLevelType w:val="hybridMultilevel"/>
    <w:tmpl w:val="2110EF1A"/>
    <w:styleLink w:val="Litery"/>
    <w:lvl w:ilvl="0" w:tplc="750CDC34">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4D5C1476">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7270A638">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62E0B670">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9CE948E">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81F03826">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82B49134">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013224FA">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F62ED70E">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34D7B5E"/>
    <w:multiLevelType w:val="hybridMultilevel"/>
    <w:tmpl w:val="46D2688A"/>
    <w:numStyleLink w:val="Punktory"/>
  </w:abstractNum>
  <w:abstractNum w:abstractNumId="2" w15:restartNumberingAfterBreak="0">
    <w:nsid w:val="47746852"/>
    <w:multiLevelType w:val="hybridMultilevel"/>
    <w:tmpl w:val="2110EF1A"/>
    <w:numStyleLink w:val="Litery"/>
  </w:abstractNum>
  <w:abstractNum w:abstractNumId="3" w15:restartNumberingAfterBreak="0">
    <w:nsid w:val="48C607D1"/>
    <w:multiLevelType w:val="hybridMultilevel"/>
    <w:tmpl w:val="374E3816"/>
    <w:styleLink w:val="Numery"/>
    <w:lvl w:ilvl="0" w:tplc="156C5422">
      <w:start w:val="1"/>
      <w:numFmt w:val="decimal"/>
      <w:lvlText w:val="%1."/>
      <w:lvlJc w:val="left"/>
      <w:pPr>
        <w:ind w:left="253" w:hanging="25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216A58C0">
      <w:start w:val="1"/>
      <w:numFmt w:val="decimal"/>
      <w:lvlText w:val="%2."/>
      <w:lvlJc w:val="left"/>
      <w:pPr>
        <w:ind w:left="1053" w:hanging="25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2154FA68">
      <w:start w:val="1"/>
      <w:numFmt w:val="decimal"/>
      <w:lvlText w:val="%3."/>
      <w:lvlJc w:val="left"/>
      <w:pPr>
        <w:ind w:left="1853" w:hanging="25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3" w:tplc="071AC5A0">
      <w:start w:val="1"/>
      <w:numFmt w:val="decimal"/>
      <w:lvlText w:val="%4."/>
      <w:lvlJc w:val="left"/>
      <w:pPr>
        <w:ind w:left="2653" w:hanging="25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013CC3CC">
      <w:start w:val="1"/>
      <w:numFmt w:val="decimal"/>
      <w:lvlText w:val="%5."/>
      <w:lvlJc w:val="left"/>
      <w:pPr>
        <w:ind w:left="3453" w:hanging="25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134C9EC6">
      <w:start w:val="1"/>
      <w:numFmt w:val="decimal"/>
      <w:lvlText w:val="%6."/>
      <w:lvlJc w:val="left"/>
      <w:pPr>
        <w:ind w:left="4253" w:hanging="25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6" w:tplc="AB22EA60">
      <w:start w:val="1"/>
      <w:numFmt w:val="decimal"/>
      <w:lvlText w:val="%7."/>
      <w:lvlJc w:val="left"/>
      <w:pPr>
        <w:ind w:left="5053" w:hanging="25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120A8458">
      <w:start w:val="1"/>
      <w:numFmt w:val="decimal"/>
      <w:lvlText w:val="%8."/>
      <w:lvlJc w:val="left"/>
      <w:pPr>
        <w:ind w:left="5853" w:hanging="25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8C04FBFA">
      <w:start w:val="1"/>
      <w:numFmt w:val="decimal"/>
      <w:lvlText w:val="%9."/>
      <w:lvlJc w:val="left"/>
      <w:pPr>
        <w:ind w:left="6653" w:hanging="253"/>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C632705"/>
    <w:multiLevelType w:val="hybridMultilevel"/>
    <w:tmpl w:val="374E3816"/>
    <w:numStyleLink w:val="Numery"/>
  </w:abstractNum>
  <w:abstractNum w:abstractNumId="5" w15:restartNumberingAfterBreak="0">
    <w:nsid w:val="662028EC"/>
    <w:multiLevelType w:val="hybridMultilevel"/>
    <w:tmpl w:val="46D2688A"/>
    <w:styleLink w:val="Punktory"/>
    <w:lvl w:ilvl="0" w:tplc="F35E0ED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757CB9AE">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E79A7B3C">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31289E8">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0134A7B4">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3618C5E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19F41F5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5E8CA3CE">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130FE2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2"/>
    <w:lvlOverride w:ilvl="0">
      <w:lvl w:ilvl="0" w:tplc="7A9415E2">
        <w:start w:val="1"/>
        <w:numFmt w:val="lowerLetter"/>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5FE97C4">
        <w:start w:val="1"/>
        <w:numFmt w:val="lowerLetter"/>
        <w:lvlText w:val="%2)"/>
        <w:lvlJc w:val="left"/>
        <w:pPr>
          <w:ind w:left="1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044E060">
        <w:start w:val="1"/>
        <w:numFmt w:val="lowerLetter"/>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5C44C0">
        <w:start w:val="1"/>
        <w:numFmt w:val="lowerLetter"/>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D868FD4">
        <w:start w:val="1"/>
        <w:numFmt w:val="lowerLetter"/>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FA0AC6">
        <w:start w:val="1"/>
        <w:numFmt w:val="lowerLetter"/>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C827514">
        <w:start w:val="1"/>
        <w:numFmt w:val="lowerLetter"/>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F261490">
        <w:start w:val="1"/>
        <w:numFmt w:val="lowerLetter"/>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72A99A">
        <w:start w:val="1"/>
        <w:numFmt w:val="lowerLetter"/>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A9C"/>
    <w:rsid w:val="004E637D"/>
    <w:rsid w:val="005C5375"/>
    <w:rsid w:val="0087547D"/>
    <w:rsid w:val="00A54A9C"/>
    <w:rsid w:val="00E36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6E30DD-565C-4142-ABC6-C4EC2564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pacing w:after="200" w:line="276" w:lineRule="auto"/>
    </w:pPr>
    <w:rPr>
      <w:rFonts w:ascii="Calibri" w:hAnsi="Calibri" w:cs="Arial Unicode MS"/>
      <w:color w:val="000000"/>
      <w:sz w:val="22"/>
      <w:szCs w:val="22"/>
      <w:u w:color="000000"/>
    </w:rPr>
  </w:style>
  <w:style w:type="paragraph" w:styleId="Stopka">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styleId="Akapitzlist">
    <w:name w:val="List Paragraph"/>
    <w:pPr>
      <w:spacing w:after="200" w:line="276" w:lineRule="auto"/>
      <w:ind w:left="720"/>
    </w:pPr>
    <w:rPr>
      <w:rFonts w:ascii="Calibri" w:hAnsi="Calibri" w:cs="Arial Unicode MS"/>
      <w:color w:val="000000"/>
      <w:sz w:val="22"/>
      <w:szCs w:val="22"/>
      <w:u w:color="000000"/>
    </w:rPr>
  </w:style>
  <w:style w:type="numbering" w:customStyle="1" w:styleId="Numery">
    <w:name w:val="Numery"/>
    <w:pPr>
      <w:numPr>
        <w:numId w:val="1"/>
      </w:numPr>
    </w:pPr>
  </w:style>
  <w:style w:type="numbering" w:customStyle="1" w:styleId="Punktory">
    <w:name w:val="Punktory"/>
    <w:pPr>
      <w:numPr>
        <w:numId w:val="3"/>
      </w:numPr>
    </w:pPr>
  </w:style>
  <w:style w:type="numbering" w:customStyle="1" w:styleId="Litery">
    <w:name w:val="Litery"/>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Katarzyna Sujkowska-Sobisz</cp:lastModifiedBy>
  <cp:revision>2</cp:revision>
  <dcterms:created xsi:type="dcterms:W3CDTF">2020-09-30T05:46:00Z</dcterms:created>
  <dcterms:modified xsi:type="dcterms:W3CDTF">2020-09-30T05:46:00Z</dcterms:modified>
</cp:coreProperties>
</file>